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Профилактика </w:t>
      </w:r>
      <w:r w:rsidR="00E20C4A">
        <w:rPr>
          <w:rFonts w:ascii="Calibri" w:hAnsi="Calibri" w:cs="Arial"/>
          <w:color w:val="000000"/>
          <w:sz w:val="22"/>
          <w:szCs w:val="22"/>
        </w:rPr>
        <w:t>хронических неинфекционных заболеваний (</w:t>
      </w:r>
      <w:r>
        <w:rPr>
          <w:rFonts w:ascii="Calibri" w:hAnsi="Calibri" w:cs="Arial"/>
          <w:color w:val="000000"/>
          <w:sz w:val="22"/>
          <w:szCs w:val="22"/>
        </w:rPr>
        <w:t>ХНИЗ</w:t>
      </w:r>
      <w:r w:rsidR="00E20C4A">
        <w:rPr>
          <w:rFonts w:ascii="Calibri" w:hAnsi="Calibri" w:cs="Arial"/>
          <w:color w:val="000000"/>
          <w:sz w:val="22"/>
          <w:szCs w:val="22"/>
        </w:rPr>
        <w:t>)</w:t>
      </w:r>
      <w:r>
        <w:rPr>
          <w:rFonts w:ascii="Calibri" w:hAnsi="Calibri" w:cs="Arial"/>
          <w:color w:val="000000"/>
          <w:sz w:val="22"/>
          <w:szCs w:val="22"/>
        </w:rPr>
        <w:t>: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50% вклада в развитие ХНИЗ вносят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основные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7 факторов риска: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курение,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нерациональное питание,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низкая физическая активность,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избыточное потребление алкоголя,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повышенный уровень артериального давления,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повышенный уровень холестерина в крови,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ожирение.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           Очевидно, что 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Важнейшую роль в профилактике заболеваний играет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контроль за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состоянием здоровья, регулярное прохождение профилактических медицинских осмотров и диспансеризации.</w:t>
      </w:r>
    </w:p>
    <w:p w:rsidR="004F3FD1" w:rsidRDefault="004F3FD1" w:rsidP="004F3F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 Важно знать свои показатели, характеризующие  здоровье.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F3FD1"/>
    <w:rsid w:val="00032AB1"/>
    <w:rsid w:val="000E155B"/>
    <w:rsid w:val="004F3FD1"/>
    <w:rsid w:val="0053024A"/>
    <w:rsid w:val="007122B6"/>
    <w:rsid w:val="00985FD8"/>
    <w:rsid w:val="00C07387"/>
    <w:rsid w:val="00D40C8A"/>
    <w:rsid w:val="00E20C4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F3F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2023-01-30T07:53:00Z</dcterms:created>
  <dcterms:modified xsi:type="dcterms:W3CDTF">2023-01-30T07:55:00Z</dcterms:modified>
</cp:coreProperties>
</file>